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“新一代”中国知识产权网（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C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NIPR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）上线发布会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日程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2017年9月5日下午15:30—17:30（拟定）</w:t>
      </w:r>
    </w:p>
    <w:tbl>
      <w:tblPr>
        <w:tblStyle w:val="14"/>
        <w:tblW w:w="9324" w:type="dxa"/>
        <w:jc w:val="center"/>
        <w:tblInd w:w="-31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490"/>
        <w:gridCol w:w="465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模块</w:t>
            </w:r>
          </w:p>
        </w:tc>
        <w:tc>
          <w:tcPr>
            <w:tcW w:w="46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内容及主讲人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15:30—16:00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签到入场</w:t>
            </w:r>
          </w:p>
        </w:tc>
        <w:tc>
          <w:tcPr>
            <w:tcW w:w="4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布置、签到入场，宣传片播放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16:00—16:05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主持人开场介绍</w:t>
            </w:r>
          </w:p>
        </w:tc>
        <w:tc>
          <w:tcPr>
            <w:tcW w:w="4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主持人范蓉开场介绍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16:05—16:10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领导致辞</w:t>
            </w:r>
          </w:p>
        </w:tc>
        <w:tc>
          <w:tcPr>
            <w:tcW w:w="4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知识产权出版社有限责任公司张宇副总经理致辞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16:10—16:15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新一代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CNIPR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建设目标、整体内容介绍</w:t>
            </w:r>
          </w:p>
        </w:tc>
        <w:tc>
          <w:tcPr>
            <w:tcW w:w="4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宫海生主任介绍建设目标、整体内容介绍、技术运维环境基础与保障。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16:15—16:25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有奖问答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shd w:val="clear" w:color="auto" w:fill="auto"/>
                <w:vertAlign w:val="baseline"/>
                <w:lang w:val="en-US" w:eastAsia="zh-CN"/>
              </w:rPr>
              <w:t>主持人暖场互动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shd w:val="clear" w:color="auto" w:fill="auto"/>
                <w:vertAlign w:val="baseline"/>
                <w:lang w:val="en-US" w:eastAsia="zh-CN"/>
              </w:rPr>
              <w:t>有奖互动问答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16:25—16:35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新一代CNIPR新功能、用户体验推介</w:t>
            </w:r>
          </w:p>
        </w:tc>
        <w:tc>
          <w:tcPr>
            <w:tcW w:w="4658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王之娟介绍新一代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中国知识产权网（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CNIPR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）功能亮点、特色服务、用户体验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16:35—16:40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启动仪式</w:t>
            </w:r>
          </w:p>
        </w:tc>
        <w:tc>
          <w:tcPr>
            <w:tcW w:w="465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领导嘉宾上台启动发布仪式，新一代CNIPR正式上线，领导嘉宾合影留念（李程、张宇、吴汉东(待定)、李明德、李顺德、师彦斌、杨旭日、王福廷、李启章、宫海生）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16:40—16:45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  <w:t>专家聘请仪式</w:t>
            </w:r>
          </w:p>
        </w:tc>
        <w:tc>
          <w:tcPr>
            <w:tcW w:w="465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现场李程副总经理向5位专家颁发聘任证书（5位嘉宾依次登台，嘉宾一起合影留念）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16:45—16:50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嘉宾分享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  <w:t>演讲</w:t>
            </w:r>
          </w:p>
        </w:tc>
        <w:tc>
          <w:tcPr>
            <w:tcW w:w="465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嘉宾与CNIPR的渊源及合作展望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eastAsia="仿宋_GB2312"/>
                <w:color w:val="0000FF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16:50—17:00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结束语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嘉宾合影</w:t>
            </w:r>
          </w:p>
        </w:tc>
        <w:tc>
          <w:tcPr>
            <w:tcW w:w="465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发布会结束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领导嘉宾上台合影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eastAsia="仿宋_GB2312"/>
                <w:color w:val="0000FF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16:00—17:30</w:t>
            </w:r>
          </w:p>
        </w:tc>
        <w:tc>
          <w:tcPr>
            <w:tcW w:w="24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用户体验</w:t>
            </w:r>
          </w:p>
        </w:tc>
        <w:tc>
          <w:tcPr>
            <w:tcW w:w="465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用户现场互动体验，问题沟通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Chars="0"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TJ-PK74820000537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特粗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FuturaA Bk BT">
    <w:altName w:val="Arial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Futura Bk">
    <w:altName w:val="Trebuchet MS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Plotter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 LT Std 57 C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★懐流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懐流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vo">
    <w:panose1 w:val="02000000000000000000"/>
    <w:charset w:val="00"/>
    <w:family w:val="auto"/>
    <w:pitch w:val="default"/>
    <w:sig w:usb0="800000A7" w:usb1="00000041" w:usb2="00000000" w:usb3="00000000" w:csb0="20000111" w:csb1="4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丫丫体简">
    <w:panose1 w:val="02010604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FD15"/>
    <w:multiLevelType w:val="multilevel"/>
    <w:tmpl w:val="58ACFD15"/>
    <w:lvl w:ilvl="0" w:tentative="0">
      <w:start w:val="1"/>
      <w:numFmt w:val="decimal"/>
      <w:lvlText w:val="%1."/>
      <w:lvlJc w:val="left"/>
      <w:pPr>
        <w:ind w:left="432" w:leftChars="0" w:hanging="432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leftChars="0" w:hanging="575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20" w:leftChars="0" w:hanging="720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leftChars="0" w:hanging="1583" w:firstLineChars="0"/>
      </w:pPr>
      <w:rPr>
        <w:rFonts w:hint="default"/>
      </w:rPr>
    </w:lvl>
  </w:abstractNum>
  <w:abstractNum w:abstractNumId="1">
    <w:nsid w:val="58C74EE0"/>
    <w:multiLevelType w:val="multilevel"/>
    <w:tmpl w:val="58C74EE0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leftChars="0" w:hanging="453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1508" w:leftChars="0" w:hanging="708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lvlText w:val="%1.%2.%3.%4."/>
      <w:lvlJc w:val="left"/>
      <w:pPr>
        <w:ind w:left="2053" w:leftChars="0" w:hanging="853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leftChars="0" w:hanging="1448" w:firstLineChars="0"/>
      </w:pPr>
      <w:rPr>
        <w:rFonts w:hint="default"/>
      </w:rPr>
    </w:lvl>
  </w:abstractNum>
  <w:abstractNum w:abstractNumId="2">
    <w:nsid w:val="58E70167"/>
    <w:multiLevelType w:val="multilevel"/>
    <w:tmpl w:val="58E70167"/>
    <w:lvl w:ilvl="0" w:tentative="0">
      <w:start w:val="1"/>
      <w:numFmt w:val="decimal"/>
      <w:pStyle w:val="2"/>
      <w:lvlText w:val="%1.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lvlText w:val="%1.%2."/>
      <w:lvlJc w:val="left"/>
      <w:pPr>
        <w:ind w:left="850" w:leftChars="0" w:hanging="453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lvlText w:val="%1.%2.%3."/>
      <w:lvlJc w:val="left"/>
      <w:pPr>
        <w:ind w:left="1508" w:leftChars="0" w:hanging="708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2053" w:leftChars="0" w:hanging="853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leftChars="0" w:hanging="1448" w:firstLineChars="0"/>
      </w:pPr>
      <w:rPr>
        <w:rFonts w:hint="default"/>
      </w:rPr>
    </w:lvl>
  </w:abstractNum>
  <w:abstractNum w:abstractNumId="3">
    <w:nsid w:val="598953C2"/>
    <w:multiLevelType w:val="singleLevel"/>
    <w:tmpl w:val="598953C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C1562"/>
    <w:rsid w:val="005C7A82"/>
    <w:rsid w:val="07E11FC3"/>
    <w:rsid w:val="08321FF1"/>
    <w:rsid w:val="08ED78F4"/>
    <w:rsid w:val="095A4E1C"/>
    <w:rsid w:val="098142E7"/>
    <w:rsid w:val="0B603012"/>
    <w:rsid w:val="0BFB6728"/>
    <w:rsid w:val="0C0F20CF"/>
    <w:rsid w:val="0C206DA3"/>
    <w:rsid w:val="0D082C56"/>
    <w:rsid w:val="0D2C6103"/>
    <w:rsid w:val="0E147974"/>
    <w:rsid w:val="0F0E0799"/>
    <w:rsid w:val="0FC0156A"/>
    <w:rsid w:val="0FC42834"/>
    <w:rsid w:val="11E13E99"/>
    <w:rsid w:val="12642BE7"/>
    <w:rsid w:val="14886699"/>
    <w:rsid w:val="15383BE4"/>
    <w:rsid w:val="15B74C96"/>
    <w:rsid w:val="15C35B1E"/>
    <w:rsid w:val="17AB1736"/>
    <w:rsid w:val="195F2F65"/>
    <w:rsid w:val="197B4172"/>
    <w:rsid w:val="1E6677CD"/>
    <w:rsid w:val="1F426BFE"/>
    <w:rsid w:val="1F7F4181"/>
    <w:rsid w:val="21472A1E"/>
    <w:rsid w:val="23604AD9"/>
    <w:rsid w:val="24626197"/>
    <w:rsid w:val="29A95BBD"/>
    <w:rsid w:val="2A926B4D"/>
    <w:rsid w:val="2C2D54E2"/>
    <w:rsid w:val="2CFA4629"/>
    <w:rsid w:val="2E150855"/>
    <w:rsid w:val="2F0A6EE2"/>
    <w:rsid w:val="2F5114D4"/>
    <w:rsid w:val="341C4D92"/>
    <w:rsid w:val="34777F3B"/>
    <w:rsid w:val="34896A19"/>
    <w:rsid w:val="36302093"/>
    <w:rsid w:val="3AD23CC3"/>
    <w:rsid w:val="3CD80703"/>
    <w:rsid w:val="3EF80755"/>
    <w:rsid w:val="40276950"/>
    <w:rsid w:val="404C3BA3"/>
    <w:rsid w:val="43121C13"/>
    <w:rsid w:val="43360636"/>
    <w:rsid w:val="496B409D"/>
    <w:rsid w:val="49B17F30"/>
    <w:rsid w:val="4C9C1562"/>
    <w:rsid w:val="51231317"/>
    <w:rsid w:val="569064C2"/>
    <w:rsid w:val="613C667D"/>
    <w:rsid w:val="631468A0"/>
    <w:rsid w:val="640E30DA"/>
    <w:rsid w:val="68F02527"/>
    <w:rsid w:val="6A362CE4"/>
    <w:rsid w:val="6A733116"/>
    <w:rsid w:val="6C0D2C02"/>
    <w:rsid w:val="6C6010DB"/>
    <w:rsid w:val="6CC205FB"/>
    <w:rsid w:val="6FAA3471"/>
    <w:rsid w:val="71075BC0"/>
    <w:rsid w:val="71ED6D7E"/>
    <w:rsid w:val="73D75B1A"/>
    <w:rsid w:val="741B7B10"/>
    <w:rsid w:val="75121733"/>
    <w:rsid w:val="77570679"/>
    <w:rsid w:val="7A522265"/>
    <w:rsid w:val="7C4F08F8"/>
    <w:rsid w:val="7D52570E"/>
    <w:rsid w:val="7F3C7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adjustRightInd w:val="0"/>
      <w:snapToGrid w:val="0"/>
      <w:spacing w:line="360" w:lineRule="auto"/>
      <w:ind w:left="425" w:hanging="425" w:firstLineChars="0"/>
      <w:jc w:val="left"/>
      <w:outlineLvl w:val="0"/>
    </w:pPr>
    <w:rPr>
      <w:rFonts w:ascii="Times New Roman" w:hAnsi="Times New Roman" w:eastAsia="宋体" w:cs="Times New Roman"/>
      <w:b/>
      <w:bCs/>
      <w:kern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numPr>
        <w:ilvl w:val="1"/>
        <w:numId w:val="1"/>
      </w:numPr>
      <w:spacing w:before="50" w:beforeLines="50" w:after="50" w:afterLines="50" w:line="360" w:lineRule="auto"/>
      <w:ind w:left="850" w:hanging="453"/>
      <w:outlineLvl w:val="1"/>
    </w:pPr>
    <w:rPr>
      <w:rFonts w:asciiTheme="majorAscii" w:hAnsiTheme="majorAscii" w:eastAsiaTheme="majorEastAsia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numPr>
        <w:ilvl w:val="2"/>
        <w:numId w:val="1"/>
      </w:numPr>
      <w:spacing w:before="50" w:beforeLines="50" w:after="50" w:afterLines="50" w:line="360" w:lineRule="auto"/>
      <w:ind w:left="0" w:firstLine="0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19"/>
    <w:unhideWhenUsed/>
    <w:qFormat/>
    <w:uiPriority w:val="0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Ascii" w:hAnsiTheme="majorAsci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样式2"/>
    <w:basedOn w:val="7"/>
    <w:qFormat/>
    <w:uiPriority w:val="0"/>
    <w:rPr>
      <w:rFonts w:ascii="Arial" w:hAnsi="Arial" w:cs="Times New Roman"/>
      <w:szCs w:val="20"/>
    </w:rPr>
  </w:style>
  <w:style w:type="character" w:customStyle="1" w:styleId="16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  <w:style w:type="character" w:customStyle="1" w:styleId="17">
    <w:name w:val="标题 2 Char"/>
    <w:basedOn w:val="12"/>
    <w:link w:val="3"/>
    <w:qFormat/>
    <w:uiPriority w:val="0"/>
    <w:rPr>
      <w:rFonts w:asciiTheme="majorAscii" w:hAnsiTheme="majorAscii" w:eastAsiaTheme="majorEastAsia" w:cstheme="majorBidi"/>
      <w:b/>
      <w:bCs/>
      <w:sz w:val="24"/>
      <w:szCs w:val="32"/>
    </w:rPr>
  </w:style>
  <w:style w:type="character" w:customStyle="1" w:styleId="18">
    <w:name w:val="标题 3 Char"/>
    <w:basedOn w:val="12"/>
    <w:link w:val="4"/>
    <w:qFormat/>
    <w:uiPriority w:val="0"/>
    <w:rPr>
      <w:rFonts w:eastAsiaTheme="minorEastAsia"/>
      <w:b/>
      <w:bCs/>
      <w:sz w:val="24"/>
      <w:szCs w:val="32"/>
    </w:rPr>
  </w:style>
  <w:style w:type="character" w:customStyle="1" w:styleId="19">
    <w:name w:val="标题 4 Char"/>
    <w:basedOn w:val="12"/>
    <w:link w:val="5"/>
    <w:qFormat/>
    <w:uiPriority w:val="9"/>
    <w:rPr>
      <w:rFonts w:asciiTheme="majorAscii" w:hAnsiTheme="majorAsci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2017-07-31T05:49:00Z</dcterms:created>
  <dc:creator>陈亚鑫</dc:creator>
  <cp:lastModifiedBy>lenovo</cp:lastModifiedBy>
  <dcterms:modified xsi:type="dcterms:W3CDTF">2017-08-31T03:15:13Z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