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7312" w14:textId="77777777" w:rsidR="00C14894" w:rsidRDefault="00C14894" w:rsidP="00C14894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utoSpaceDE w:val="0"/>
        <w:autoSpaceDN w:val="0"/>
        <w:adjustRightInd w:val="0"/>
        <w:spacing w:afterLines="50" w:after="156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附件1：</w:t>
      </w:r>
      <w:r w:rsidRPr="00A0483E">
        <w:rPr>
          <w:rFonts w:ascii="黑体" w:eastAsia="黑体" w:hAnsi="黑体" w:hint="eastAsia"/>
          <w:b/>
          <w:sz w:val="32"/>
          <w:szCs w:val="32"/>
        </w:rPr>
        <w:t>会议日程</w:t>
      </w:r>
      <w:r w:rsidRPr="003B736E">
        <w:rPr>
          <w:rFonts w:ascii="仿宋_GB2312" w:eastAsia="仿宋_GB2312" w:hint="eastAsia"/>
          <w:sz w:val="32"/>
          <w:szCs w:val="32"/>
        </w:rPr>
        <w:t>（具体日程以</w:t>
      </w:r>
      <w:r>
        <w:rPr>
          <w:rFonts w:ascii="仿宋_GB2312" w:eastAsia="仿宋_GB2312"/>
          <w:sz w:val="32"/>
          <w:szCs w:val="32"/>
        </w:rPr>
        <w:t>正式通知</w:t>
      </w:r>
      <w:r w:rsidRPr="003B736E">
        <w:rPr>
          <w:rFonts w:ascii="仿宋_GB2312" w:eastAsia="仿宋_GB2312" w:hint="eastAsia"/>
          <w:sz w:val="32"/>
          <w:szCs w:val="32"/>
        </w:rPr>
        <w:t>为</w:t>
      </w:r>
      <w:r w:rsidRPr="003B736E">
        <w:rPr>
          <w:rFonts w:ascii="仿宋_GB2312" w:eastAsia="仿宋_GB2312"/>
          <w:sz w:val="32"/>
          <w:szCs w:val="32"/>
        </w:rPr>
        <w:t>准</w:t>
      </w:r>
      <w:r w:rsidRPr="003B736E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276"/>
        <w:gridCol w:w="5103"/>
      </w:tblGrid>
      <w:tr w:rsidR="00C14894" w:rsidRPr="00A904BA" w14:paraId="3573CA99" w14:textId="77777777" w:rsidTr="008C4034">
        <w:trPr>
          <w:trHeight w:val="767"/>
          <w:jc w:val="center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49F05B8C" w14:textId="77777777" w:rsidR="00C14894" w:rsidRPr="00A904BA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04BA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F4D3D1" w14:textId="77777777" w:rsidR="00C14894" w:rsidRPr="00A904BA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04BA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F6EB71D" w14:textId="77777777" w:rsidR="00C14894" w:rsidRPr="00A904BA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904BA">
              <w:rPr>
                <w:rFonts w:ascii="仿宋_GB2312" w:eastAsia="仿宋_GB2312" w:hint="eastAsia"/>
                <w:b/>
                <w:sz w:val="32"/>
                <w:szCs w:val="32"/>
              </w:rPr>
              <w:t>内容</w:t>
            </w:r>
          </w:p>
        </w:tc>
      </w:tr>
      <w:tr w:rsidR="00C14894" w:rsidRPr="00A904BA" w14:paraId="438E9422" w14:textId="77777777" w:rsidTr="008C4034">
        <w:trPr>
          <w:trHeight w:val="834"/>
          <w:jc w:val="center"/>
        </w:trPr>
        <w:tc>
          <w:tcPr>
            <w:tcW w:w="1651" w:type="dxa"/>
            <w:vAlign w:val="center"/>
          </w:tcPr>
          <w:p w14:paraId="36301B1C" w14:textId="77777777" w:rsidR="00C14894" w:rsidRPr="00A904BA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4BA">
              <w:rPr>
                <w:rFonts w:ascii="仿宋_GB2312" w:eastAsia="仿宋_GB2312" w:hint="eastAsia"/>
                <w:sz w:val="32"/>
                <w:szCs w:val="32"/>
              </w:rPr>
              <w:t>10月1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  <w:r w:rsidRPr="00A904BA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14:paraId="6E8CDE9B" w14:textId="77777777" w:rsidR="00C14894" w:rsidRPr="00A904BA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4BA">
              <w:rPr>
                <w:rFonts w:ascii="仿宋_GB2312" w:eastAsia="仿宋_GB2312" w:hint="eastAsia"/>
                <w:sz w:val="32"/>
                <w:szCs w:val="32"/>
              </w:rPr>
              <w:t>全天</w:t>
            </w:r>
          </w:p>
        </w:tc>
        <w:tc>
          <w:tcPr>
            <w:tcW w:w="5103" w:type="dxa"/>
            <w:vAlign w:val="center"/>
          </w:tcPr>
          <w:p w14:paraId="2D44CD8E" w14:textId="77777777" w:rsidR="00C14894" w:rsidRPr="00A904BA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4BA">
              <w:rPr>
                <w:rFonts w:ascii="仿宋_GB2312" w:eastAsia="仿宋_GB2312" w:hint="eastAsia"/>
                <w:sz w:val="32"/>
                <w:szCs w:val="32"/>
              </w:rPr>
              <w:t>报到</w:t>
            </w:r>
          </w:p>
        </w:tc>
      </w:tr>
      <w:tr w:rsidR="00C14894" w:rsidRPr="00A904BA" w14:paraId="216F8AF6" w14:textId="77777777" w:rsidTr="008C4034">
        <w:trPr>
          <w:trHeight w:val="2262"/>
          <w:jc w:val="center"/>
        </w:trPr>
        <w:tc>
          <w:tcPr>
            <w:tcW w:w="1651" w:type="dxa"/>
            <w:vMerge w:val="restart"/>
            <w:vAlign w:val="center"/>
          </w:tcPr>
          <w:p w14:paraId="4FD5A422" w14:textId="77777777" w:rsidR="00C14894" w:rsidRPr="00A0483E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483E">
              <w:rPr>
                <w:rFonts w:ascii="仿宋_GB2312" w:eastAsia="仿宋_GB2312" w:hint="eastAsia"/>
                <w:sz w:val="32"/>
                <w:szCs w:val="32"/>
              </w:rPr>
              <w:t>10月1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 w:rsidRPr="00A0483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14:paraId="520686A4" w14:textId="77777777" w:rsidR="00C14894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483E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  <w:p w14:paraId="5F6816B2" w14:textId="77777777" w:rsidR="00C14894" w:rsidRPr="00A0483E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9:00-11:30</w:t>
            </w:r>
          </w:p>
        </w:tc>
        <w:tc>
          <w:tcPr>
            <w:tcW w:w="5103" w:type="dxa"/>
            <w:vAlign w:val="center"/>
          </w:tcPr>
          <w:p w14:paraId="373B91B1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A0483E">
              <w:rPr>
                <w:rFonts w:ascii="仿宋_GB2312" w:eastAsia="仿宋_GB2312" w:hint="eastAsia"/>
                <w:sz w:val="32"/>
                <w:szCs w:val="32"/>
              </w:rPr>
              <w:t>1、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相关</w:t>
            </w:r>
            <w:r w:rsidRPr="00A0483E">
              <w:rPr>
                <w:rFonts w:ascii="仿宋_GB2312" w:eastAsia="仿宋_GB2312" w:hint="eastAsia"/>
                <w:sz w:val="32"/>
                <w:szCs w:val="32"/>
              </w:rPr>
              <w:t>领导致辞</w:t>
            </w:r>
          </w:p>
          <w:p w14:paraId="035103C7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A0483E">
              <w:rPr>
                <w:rFonts w:ascii="仿宋_GB2312" w:eastAsia="仿宋_GB2312" w:hint="eastAsia"/>
                <w:sz w:val="32"/>
                <w:szCs w:val="32"/>
              </w:rPr>
              <w:t>2、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科技成果</w:t>
            </w:r>
            <w:r>
              <w:rPr>
                <w:rFonts w:ascii="仿宋_GB2312" w:eastAsia="仿宋_GB2312"/>
                <w:sz w:val="32"/>
                <w:szCs w:val="32"/>
              </w:rPr>
              <w:t>转化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主题报告</w:t>
            </w:r>
          </w:p>
          <w:p w14:paraId="560A9FEA" w14:textId="77777777" w:rsidR="00C14894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A0483E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知识产权运营主题</w:t>
            </w:r>
            <w:r>
              <w:rPr>
                <w:rFonts w:ascii="仿宋_GB2312" w:eastAsia="仿宋_GB2312"/>
                <w:sz w:val="32"/>
                <w:szCs w:val="32"/>
              </w:rPr>
              <w:t>报告</w:t>
            </w:r>
          </w:p>
          <w:p w14:paraId="70A5BDCE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、知识产权</w:t>
            </w:r>
            <w:r>
              <w:rPr>
                <w:rFonts w:ascii="仿宋_GB2312" w:eastAsia="仿宋_GB2312"/>
                <w:sz w:val="32"/>
                <w:szCs w:val="32"/>
              </w:rPr>
              <w:t>战略主题报告</w:t>
            </w:r>
          </w:p>
        </w:tc>
      </w:tr>
      <w:tr w:rsidR="00C14894" w:rsidRPr="001F2FAC" w14:paraId="6458F631" w14:textId="77777777" w:rsidTr="008C4034">
        <w:trPr>
          <w:trHeight w:val="2265"/>
          <w:jc w:val="center"/>
        </w:trPr>
        <w:tc>
          <w:tcPr>
            <w:tcW w:w="1651" w:type="dxa"/>
            <w:vMerge/>
            <w:vAlign w:val="center"/>
          </w:tcPr>
          <w:p w14:paraId="4F32D469" w14:textId="77777777" w:rsidR="00C14894" w:rsidRPr="00A0483E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6C0BA033" w14:textId="77777777" w:rsidR="00C14894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 w:rsidRPr="00A0483E">
              <w:rPr>
                <w:rFonts w:ascii="仿宋_GB2312" w:eastAsia="仿宋_GB2312" w:hint="eastAsia"/>
                <w:sz w:val="32"/>
                <w:szCs w:val="30"/>
              </w:rPr>
              <w:t>下午</w:t>
            </w:r>
          </w:p>
          <w:p w14:paraId="150DBF7D" w14:textId="77777777" w:rsidR="00C14894" w:rsidRPr="00A0483E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1:30-5:30</w:t>
            </w:r>
          </w:p>
        </w:tc>
        <w:tc>
          <w:tcPr>
            <w:tcW w:w="5103" w:type="dxa"/>
            <w:vAlign w:val="center"/>
          </w:tcPr>
          <w:p w14:paraId="4B77D4BC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A0483E">
              <w:rPr>
                <w:rFonts w:ascii="仿宋_GB2312" w:eastAsia="仿宋_GB2312" w:hint="eastAsia"/>
                <w:sz w:val="32"/>
                <w:szCs w:val="32"/>
              </w:rPr>
              <w:t>分主题沙龙：</w:t>
            </w:r>
          </w:p>
          <w:p w14:paraId="4F28FE39" w14:textId="77777777" w:rsidR="00C14894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1、</w:t>
            </w:r>
            <w:r w:rsidRPr="00A0483E">
              <w:rPr>
                <w:rFonts w:ascii="仿宋_GB2312" w:eastAsia="仿宋_GB2312" w:hint="eastAsia"/>
                <w:sz w:val="32"/>
                <w:szCs w:val="32"/>
              </w:rPr>
              <w:t>专利运营与成果转化</w:t>
            </w:r>
          </w:p>
          <w:p w14:paraId="72ADA6F2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2、</w:t>
            </w:r>
            <w:r w:rsidRPr="00A0483E">
              <w:rPr>
                <w:rFonts w:ascii="仿宋_GB2312" w:eastAsia="仿宋_GB2312" w:hint="eastAsia"/>
                <w:sz w:val="32"/>
                <w:szCs w:val="32"/>
              </w:rPr>
              <w:t>专利文献服务</w:t>
            </w:r>
          </w:p>
          <w:p w14:paraId="0AEA94BE" w14:textId="77777777" w:rsidR="00C14894" w:rsidRPr="0065095C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3、专利信息分析与</w:t>
            </w:r>
            <w:r>
              <w:rPr>
                <w:rFonts w:ascii="仿宋_GB2312" w:eastAsia="仿宋_GB2312"/>
                <w:sz w:val="32"/>
                <w:szCs w:val="32"/>
              </w:rPr>
              <w:t>利用</w:t>
            </w:r>
          </w:p>
        </w:tc>
      </w:tr>
      <w:tr w:rsidR="00C14894" w:rsidRPr="001F2FAC" w14:paraId="70468DC2" w14:textId="77777777" w:rsidTr="008C4034">
        <w:trPr>
          <w:trHeight w:val="2397"/>
          <w:jc w:val="center"/>
        </w:trPr>
        <w:tc>
          <w:tcPr>
            <w:tcW w:w="1651" w:type="dxa"/>
            <w:vAlign w:val="center"/>
          </w:tcPr>
          <w:p w14:paraId="43E9A658" w14:textId="77777777" w:rsidR="00C14894" w:rsidRPr="00A0483E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 w:rsidRPr="00A0483E">
              <w:rPr>
                <w:rFonts w:ascii="仿宋_GB2312" w:eastAsia="仿宋_GB2312" w:hint="eastAsia"/>
                <w:sz w:val="32"/>
                <w:szCs w:val="30"/>
              </w:rPr>
              <w:t>10月1</w:t>
            </w:r>
            <w:r>
              <w:rPr>
                <w:rFonts w:ascii="仿宋_GB2312" w:eastAsia="仿宋_GB2312"/>
                <w:sz w:val="32"/>
                <w:szCs w:val="30"/>
              </w:rPr>
              <w:t>9</w:t>
            </w:r>
            <w:r w:rsidRPr="00A0483E">
              <w:rPr>
                <w:rFonts w:ascii="仿宋_GB2312" w:eastAsia="仿宋_GB2312" w:hint="eastAsia"/>
                <w:sz w:val="32"/>
                <w:szCs w:val="30"/>
              </w:rPr>
              <w:t>日</w:t>
            </w:r>
          </w:p>
        </w:tc>
        <w:tc>
          <w:tcPr>
            <w:tcW w:w="1276" w:type="dxa"/>
            <w:vAlign w:val="center"/>
          </w:tcPr>
          <w:p w14:paraId="759F5110" w14:textId="77777777" w:rsidR="00C14894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 w:rsidRPr="00A0483E">
              <w:rPr>
                <w:rFonts w:ascii="仿宋_GB2312" w:eastAsia="仿宋_GB2312" w:hint="eastAsia"/>
                <w:sz w:val="32"/>
                <w:szCs w:val="30"/>
              </w:rPr>
              <w:t>上午</w:t>
            </w:r>
          </w:p>
          <w:p w14:paraId="7BF5BD82" w14:textId="77777777" w:rsidR="00C14894" w:rsidRPr="00A0483E" w:rsidRDefault="00C14894" w:rsidP="008C4034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9:00-11:30</w:t>
            </w:r>
          </w:p>
        </w:tc>
        <w:tc>
          <w:tcPr>
            <w:tcW w:w="5103" w:type="dxa"/>
            <w:vAlign w:val="center"/>
          </w:tcPr>
          <w:p w14:paraId="1D74173E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1、</w:t>
            </w:r>
            <w:r w:rsidRPr="00A0483E">
              <w:rPr>
                <w:rFonts w:ascii="仿宋_GB2312" w:eastAsia="仿宋_GB2312" w:hint="eastAsia"/>
                <w:sz w:val="32"/>
                <w:szCs w:val="30"/>
              </w:rPr>
              <w:t>分主题沙龙总结</w:t>
            </w:r>
          </w:p>
          <w:p w14:paraId="09AC7879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2、科技成果转化主题报告</w:t>
            </w:r>
          </w:p>
          <w:p w14:paraId="3896705B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3、</w:t>
            </w:r>
            <w:r w:rsidRPr="00A0483E">
              <w:rPr>
                <w:rFonts w:ascii="仿宋_GB2312" w:eastAsia="仿宋_GB2312" w:hint="eastAsia"/>
                <w:sz w:val="32"/>
                <w:szCs w:val="30"/>
              </w:rPr>
              <w:t>重点高校经验交流</w:t>
            </w:r>
          </w:p>
          <w:p w14:paraId="7E6127F3" w14:textId="77777777" w:rsidR="00C14894" w:rsidRPr="00A0483E" w:rsidRDefault="00C14894" w:rsidP="008C4034">
            <w:pPr>
              <w:spacing w:line="500" w:lineRule="exac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4、专利</w:t>
            </w:r>
            <w:r>
              <w:rPr>
                <w:rFonts w:ascii="仿宋_GB2312" w:eastAsia="仿宋_GB2312"/>
                <w:sz w:val="32"/>
                <w:szCs w:val="30"/>
              </w:rPr>
              <w:t>信息</w:t>
            </w:r>
            <w:r>
              <w:rPr>
                <w:rFonts w:ascii="仿宋_GB2312" w:eastAsia="仿宋_GB2312" w:hint="eastAsia"/>
                <w:sz w:val="32"/>
                <w:szCs w:val="30"/>
              </w:rPr>
              <w:t>运用主题报告</w:t>
            </w:r>
          </w:p>
        </w:tc>
      </w:tr>
    </w:tbl>
    <w:p w14:paraId="1842A683" w14:textId="77777777" w:rsidR="00FA603E" w:rsidRPr="00C14894" w:rsidRDefault="00FA603E">
      <w:bookmarkStart w:id="0" w:name="_GoBack"/>
      <w:bookmarkEnd w:id="0"/>
    </w:p>
    <w:sectPr w:rsidR="00FA603E" w:rsidRPr="00C1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3E"/>
    <w:rsid w:val="00C14894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C751-EC2D-4A1A-93CC-618AD74F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雪</dc:creator>
  <cp:keywords/>
  <dc:description/>
  <cp:lastModifiedBy>王 雪</cp:lastModifiedBy>
  <cp:revision>2</cp:revision>
  <dcterms:created xsi:type="dcterms:W3CDTF">2018-09-25T06:13:00Z</dcterms:created>
  <dcterms:modified xsi:type="dcterms:W3CDTF">2018-09-25T06:14:00Z</dcterms:modified>
</cp:coreProperties>
</file>